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6019354B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C11D1A">
        <w:rPr>
          <w:rFonts w:cs="Calibri"/>
          <w:b/>
          <w:bCs/>
          <w:smallCaps/>
          <w:color w:val="010000"/>
          <w:sz w:val="36"/>
          <w:szCs w:val="36"/>
        </w:rPr>
        <w:t>Úprava křižovatky ul. Purkyňova – U Nemocnice, Česká Lípa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0EBE5945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B3208">
        <w:rPr>
          <w:rFonts w:asciiTheme="minorHAnsi" w:hAnsiTheme="minorHAnsi"/>
          <w:sz w:val="20"/>
          <w:szCs w:val="20"/>
        </w:rPr>
        <w:t xml:space="preserve">vedoucí projektu a </w:t>
      </w:r>
      <w:r>
        <w:rPr>
          <w:rFonts w:asciiTheme="minorHAnsi" w:hAnsiTheme="minorHAnsi"/>
          <w:sz w:val="20"/>
          <w:szCs w:val="20"/>
        </w:rPr>
        <w:t xml:space="preserve">osoba odpovědná za </w:t>
      </w:r>
      <w:r w:rsidR="000B3208">
        <w:rPr>
          <w:rFonts w:asciiTheme="minorHAnsi" w:hAnsiTheme="minorHAnsi"/>
          <w:sz w:val="20"/>
          <w:szCs w:val="20"/>
        </w:rPr>
        <w:t xml:space="preserve">zpracování </w:t>
      </w:r>
      <w:r w:rsidR="002C6381">
        <w:rPr>
          <w:rFonts w:asciiTheme="minorHAnsi" w:hAnsiTheme="minorHAnsi"/>
          <w:sz w:val="20"/>
          <w:szCs w:val="20"/>
        </w:rPr>
        <w:t>stavebních objektů komunikace</w:t>
      </w:r>
      <w:r>
        <w:rPr>
          <w:rFonts w:asciiTheme="minorHAnsi" w:hAnsiTheme="minorHAnsi"/>
          <w:sz w:val="20"/>
          <w:szCs w:val="20"/>
        </w:rPr>
        <w:t>. V rámci své odborné praxe</w:t>
      </w:r>
      <w:r w:rsidR="005D5827">
        <w:rPr>
          <w:rFonts w:asciiTheme="minorHAnsi" w:hAnsiTheme="minorHAnsi"/>
          <w:sz w:val="20"/>
          <w:szCs w:val="20"/>
        </w:rPr>
        <w:t>, tj.</w:t>
      </w:r>
      <w:r w:rsidR="00470861">
        <w:rPr>
          <w:rFonts w:asciiTheme="minorHAnsi" w:hAnsiTheme="minorHAnsi"/>
          <w:sz w:val="20"/>
          <w:szCs w:val="20"/>
        </w:rPr>
        <w:t xml:space="preserve"> od vydání osvědčení o </w:t>
      </w:r>
      <w:proofErr w:type="gramStart"/>
      <w:r w:rsidR="00470861">
        <w:rPr>
          <w:rFonts w:asciiTheme="minorHAnsi" w:hAnsiTheme="minorHAnsi"/>
          <w:sz w:val="20"/>
          <w:szCs w:val="20"/>
        </w:rPr>
        <w:t xml:space="preserve">autorizaci </w:t>
      </w:r>
      <w:r w:rsidR="00B7284B">
        <w:rPr>
          <w:rFonts w:asciiTheme="minorHAnsi" w:hAnsiTheme="minorHAnsi"/>
          <w:sz w:val="20"/>
          <w:szCs w:val="20"/>
        </w:rPr>
        <w:t xml:space="preserve"> …</w:t>
      </w:r>
      <w:proofErr w:type="gramEnd"/>
      <w:r w:rsidR="00B7284B">
        <w:rPr>
          <w:rFonts w:asciiTheme="minorHAnsi" w:hAnsiTheme="minorHAnsi"/>
          <w:sz w:val="20"/>
          <w:szCs w:val="20"/>
        </w:rPr>
        <w:t xml:space="preserve">…………………………………………. </w:t>
      </w:r>
      <w:r>
        <w:rPr>
          <w:rFonts w:asciiTheme="minorHAnsi" w:hAnsiTheme="minorHAnsi"/>
          <w:sz w:val="20"/>
          <w:szCs w:val="20"/>
        </w:rPr>
        <w:t>v délce…………………………let</w:t>
      </w:r>
      <w:r w:rsidR="002C6381">
        <w:rPr>
          <w:rFonts w:asciiTheme="minorHAnsi" w:hAnsiTheme="minorHAnsi"/>
          <w:sz w:val="20"/>
          <w:szCs w:val="20"/>
        </w:rPr>
        <w:t>. V předcházejících 5 letech před zahájením tohoto zadávacího řízení jsem zpracoval níže uvedené projektové dokumentace ve stupni min. pro stavební povolení na výstavbu či rekonstrukci místních komunikací nebo silnic min. III třídy</w:t>
      </w:r>
      <w:r w:rsidR="00BB28DF">
        <w:rPr>
          <w:rFonts w:asciiTheme="minorHAnsi" w:hAnsiTheme="minorHAnsi"/>
          <w:sz w:val="20"/>
          <w:szCs w:val="20"/>
        </w:rPr>
        <w:t xml:space="preserve"> se skutečnými investičními náklady každé takové stavby v min. výši 7 mil. Kč bez DPH</w:t>
      </w:r>
      <w:r w:rsidR="00D51180">
        <w:rPr>
          <w:rFonts w:asciiTheme="minorHAnsi" w:hAnsiTheme="minorHAnsi"/>
          <w:sz w:val="20"/>
          <w:szCs w:val="20"/>
        </w:rPr>
        <w:t>.</w:t>
      </w:r>
    </w:p>
    <w:p w14:paraId="05A912DE" w14:textId="77777777" w:rsidR="00470861" w:rsidRPr="00C652E6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3433" w:type="dxa"/>
        <w:tblLayout w:type="fixed"/>
        <w:tblLook w:val="04A0" w:firstRow="1" w:lastRow="0" w:firstColumn="1" w:lastColumn="0" w:noHBand="0" w:noVBand="1"/>
      </w:tblPr>
      <w:tblGrid>
        <w:gridCol w:w="704"/>
        <w:gridCol w:w="2948"/>
        <w:gridCol w:w="1701"/>
        <w:gridCol w:w="1985"/>
        <w:gridCol w:w="1985"/>
        <w:gridCol w:w="2126"/>
        <w:gridCol w:w="1984"/>
      </w:tblGrid>
      <w:tr w:rsidR="00BB28DF" w:rsidRPr="00C652E6" w14:paraId="55DB7864" w14:textId="77777777" w:rsidTr="00BB28DF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00448FCD" w14:textId="77777777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 zakázky na zpracování PD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4D55A8" w14:textId="4EBF5BF3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4EFF434" w14:textId="77777777" w:rsidR="00BB28DF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8162A1B" w14:textId="6251BDEC" w:rsidR="00BB28DF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PD okružní křižovatky </w:t>
            </w:r>
          </w:p>
          <w:p w14:paraId="53EE1649" w14:textId="79768AB6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ANO/NE*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7B5C6A6" w14:textId="77777777" w:rsidR="00BB28DF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B213611" w14:textId="5201D264" w:rsidR="00BB28DF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PD s 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inv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náklady vyššími než 15 mil. Kč bez DPH</w:t>
            </w:r>
          </w:p>
          <w:p w14:paraId="063BF2C8" w14:textId="53B473DC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ANO/NE*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E57FC73" w14:textId="1EC4FD73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7C9135" w14:textId="77777777" w:rsidR="00BB28DF" w:rsidRPr="00C652E6" w:rsidRDefault="00BB28DF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5B0A51" w:rsidRPr="00C652E6" w14:paraId="00BDF67F" w14:textId="77777777" w:rsidTr="00BB28DF">
        <w:trPr>
          <w:trHeight w:val="284"/>
        </w:trPr>
        <w:tc>
          <w:tcPr>
            <w:tcW w:w="704" w:type="dxa"/>
          </w:tcPr>
          <w:p w14:paraId="5FA681DF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948" w:type="dxa"/>
          </w:tcPr>
          <w:p w14:paraId="11D13749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4294E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D16FA4" w14:textId="6528CD6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0456C235" w14:textId="2B8D094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0A0435B" w14:textId="44DD9981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F44E2CF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6FF637C7" w14:textId="77777777" w:rsidTr="00BB28DF">
        <w:trPr>
          <w:trHeight w:val="284"/>
        </w:trPr>
        <w:tc>
          <w:tcPr>
            <w:tcW w:w="704" w:type="dxa"/>
          </w:tcPr>
          <w:p w14:paraId="12A60AB4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948" w:type="dxa"/>
          </w:tcPr>
          <w:p w14:paraId="06F56773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8E4D68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E28199" w14:textId="695C6006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63BD364" w14:textId="5CA949FF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46B0C0F" w14:textId="0F6524A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9BA6D0C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521E6DAB" w14:textId="77777777" w:rsidTr="00BB28DF">
        <w:trPr>
          <w:trHeight w:val="284"/>
        </w:trPr>
        <w:tc>
          <w:tcPr>
            <w:tcW w:w="704" w:type="dxa"/>
          </w:tcPr>
          <w:p w14:paraId="53C6C600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2948" w:type="dxa"/>
          </w:tcPr>
          <w:p w14:paraId="0BA6DFD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52B6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32F874" w14:textId="17DCB933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FD6AD45" w14:textId="6588A2BC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15522C4F" w14:textId="30296A10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C7A7D1D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4C6F0566" w14:textId="77777777" w:rsidTr="00BB28DF">
        <w:trPr>
          <w:trHeight w:val="284"/>
        </w:trPr>
        <w:tc>
          <w:tcPr>
            <w:tcW w:w="704" w:type="dxa"/>
          </w:tcPr>
          <w:p w14:paraId="7462126F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2948" w:type="dxa"/>
          </w:tcPr>
          <w:p w14:paraId="716A19F1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7228D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17BE64" w14:textId="09B9860A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163361BD" w14:textId="45D8041A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720F107E" w14:textId="29C21885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F8A8C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0FDC6D46" w14:textId="77777777" w:rsidTr="00BB28DF">
        <w:trPr>
          <w:trHeight w:val="284"/>
        </w:trPr>
        <w:tc>
          <w:tcPr>
            <w:tcW w:w="704" w:type="dxa"/>
          </w:tcPr>
          <w:p w14:paraId="5A2EFB9C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2948" w:type="dxa"/>
          </w:tcPr>
          <w:p w14:paraId="57777C8B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F1B76A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6D664D" w14:textId="2D57DD10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4C0DC4AC" w14:textId="0B223250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61BAD75F" w14:textId="4C3944B5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E53984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1F48ED71" w14:textId="77777777" w:rsidTr="00BB28DF">
        <w:trPr>
          <w:trHeight w:val="284"/>
        </w:trPr>
        <w:tc>
          <w:tcPr>
            <w:tcW w:w="704" w:type="dxa"/>
          </w:tcPr>
          <w:p w14:paraId="1658D49F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2948" w:type="dxa"/>
          </w:tcPr>
          <w:p w14:paraId="68E1A87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8826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CE70B8" w14:textId="1EC887D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4EDA778B" w14:textId="39F0EAE0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6A4A068" w14:textId="473ECA0F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4AA95F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5E4F7BD0" w14:textId="77777777" w:rsidTr="00BB28DF">
        <w:trPr>
          <w:trHeight w:val="284"/>
        </w:trPr>
        <w:tc>
          <w:tcPr>
            <w:tcW w:w="704" w:type="dxa"/>
          </w:tcPr>
          <w:p w14:paraId="4BC9DC6B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2948" w:type="dxa"/>
          </w:tcPr>
          <w:p w14:paraId="1A19E2F2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240AD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1F81607" w14:textId="0E0FA1C4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70DA4D71" w14:textId="6A6F559C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10F750DD" w14:textId="2E28DE06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E5D5FE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6C4D9F2C" w14:textId="77777777" w:rsidTr="00BB28DF">
        <w:trPr>
          <w:trHeight w:val="284"/>
        </w:trPr>
        <w:tc>
          <w:tcPr>
            <w:tcW w:w="704" w:type="dxa"/>
          </w:tcPr>
          <w:p w14:paraId="2A4DD539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2948" w:type="dxa"/>
          </w:tcPr>
          <w:p w14:paraId="06F9AC73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5968DB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C3F2C2" w14:textId="08BD9634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1B23ABD1" w14:textId="4C343164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3BC01562" w14:textId="01D9C9E9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0119F5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B0A51" w:rsidRPr="00C652E6" w14:paraId="2A1B3011" w14:textId="77777777" w:rsidTr="00BB28DF">
        <w:trPr>
          <w:trHeight w:val="284"/>
        </w:trPr>
        <w:tc>
          <w:tcPr>
            <w:tcW w:w="704" w:type="dxa"/>
          </w:tcPr>
          <w:p w14:paraId="78E04CA6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2948" w:type="dxa"/>
          </w:tcPr>
          <w:p w14:paraId="4FE96B46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C536B8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A1D349" w14:textId="6C37ECA1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B469589" w14:textId="09579C81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5F16142A" w14:textId="42831EEF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D106C64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660E8275" w14:textId="77777777" w:rsidTr="00BB28DF">
        <w:trPr>
          <w:trHeight w:val="284"/>
        </w:trPr>
        <w:tc>
          <w:tcPr>
            <w:tcW w:w="704" w:type="dxa"/>
          </w:tcPr>
          <w:p w14:paraId="700FB9D7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2948" w:type="dxa"/>
          </w:tcPr>
          <w:p w14:paraId="265959C1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D50346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0CC511" w14:textId="387DCEFB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39C0873F" w14:textId="011BA5CF" w:rsidR="005B0A51" w:rsidRPr="00C652E6" w:rsidRDefault="005B0A51" w:rsidP="005B0A5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684E624A" w14:textId="1DE3730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1DA34D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0A51" w:rsidRPr="00C652E6" w14:paraId="0439E505" w14:textId="77777777" w:rsidTr="00BB28DF">
        <w:trPr>
          <w:trHeight w:val="284"/>
        </w:trPr>
        <w:tc>
          <w:tcPr>
            <w:tcW w:w="704" w:type="dxa"/>
          </w:tcPr>
          <w:p w14:paraId="55AFB944" w14:textId="77777777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2948" w:type="dxa"/>
          </w:tcPr>
          <w:p w14:paraId="51633BB8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F6EFC3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CC24FA" w14:textId="4D7A3BA4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985" w:type="dxa"/>
          </w:tcPr>
          <w:p w14:paraId="723B7E78" w14:textId="1CB4985E" w:rsidR="005B0A51" w:rsidRPr="00C652E6" w:rsidRDefault="005B0A51" w:rsidP="005B0A5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2126" w:type="dxa"/>
          </w:tcPr>
          <w:p w14:paraId="6DC1345B" w14:textId="2A113C1A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8028876" w14:textId="77777777" w:rsidR="005B0A51" w:rsidRPr="00C652E6" w:rsidRDefault="005B0A51" w:rsidP="005B0A51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77777777" w:rsidR="00470861" w:rsidRPr="00C652E6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 xml:space="preserve">dne </w:t>
      </w:r>
    </w:p>
    <w:p w14:paraId="0E0A7782" w14:textId="25DDD7E2" w:rsidR="00472601" w:rsidRDefault="00472601" w:rsidP="00470861">
      <w:pPr>
        <w:ind w:left="8496" w:firstLine="708"/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050B924B" w14:textId="413033DA" w:rsidR="00BB28DF" w:rsidRPr="00472601" w:rsidRDefault="00BB28DF" w:rsidP="00EF58DB">
      <w:pPr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*vyberte odpovídající</w:t>
      </w:r>
      <w:bookmarkStart w:id="0" w:name="_GoBack"/>
      <w:bookmarkEnd w:id="0"/>
    </w:p>
    <w:sectPr w:rsidR="00BB28DF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D5CC" w14:textId="77777777" w:rsidR="00D37E92" w:rsidRDefault="00D37E92" w:rsidP="00D37E92">
      <w:r>
        <w:separator/>
      </w:r>
    </w:p>
  </w:endnote>
  <w:endnote w:type="continuationSeparator" w:id="0">
    <w:p w14:paraId="0310971F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767E7" w14:textId="77777777" w:rsidR="00D37E92" w:rsidRDefault="00D37E92" w:rsidP="00D37E92">
      <w:r>
        <w:separator/>
      </w:r>
    </w:p>
  </w:footnote>
  <w:footnote w:type="continuationSeparator" w:id="0">
    <w:p w14:paraId="727281D3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1F205" w14:textId="343F47A5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C11D1A">
      <w:rPr>
        <w:i/>
      </w:rPr>
      <w:t>6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 xml:space="preserve">1.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0B3208"/>
    <w:rsid w:val="00187664"/>
    <w:rsid w:val="001E5EB4"/>
    <w:rsid w:val="00207387"/>
    <w:rsid w:val="00231A9A"/>
    <w:rsid w:val="002B45A2"/>
    <w:rsid w:val="002C6381"/>
    <w:rsid w:val="0030235C"/>
    <w:rsid w:val="00307DF6"/>
    <w:rsid w:val="003D697E"/>
    <w:rsid w:val="004354B7"/>
    <w:rsid w:val="00470861"/>
    <w:rsid w:val="00472601"/>
    <w:rsid w:val="004F5C4E"/>
    <w:rsid w:val="0056559E"/>
    <w:rsid w:val="005966DA"/>
    <w:rsid w:val="005B0A51"/>
    <w:rsid w:val="005D5827"/>
    <w:rsid w:val="006245D1"/>
    <w:rsid w:val="006D1A9D"/>
    <w:rsid w:val="00742EEE"/>
    <w:rsid w:val="007846C2"/>
    <w:rsid w:val="00811833"/>
    <w:rsid w:val="0082181E"/>
    <w:rsid w:val="00885F13"/>
    <w:rsid w:val="00934CCE"/>
    <w:rsid w:val="00953328"/>
    <w:rsid w:val="00A64DF6"/>
    <w:rsid w:val="00B07E22"/>
    <w:rsid w:val="00B70C67"/>
    <w:rsid w:val="00B7284B"/>
    <w:rsid w:val="00B76EA3"/>
    <w:rsid w:val="00BB020D"/>
    <w:rsid w:val="00BB28DF"/>
    <w:rsid w:val="00BC7AD2"/>
    <w:rsid w:val="00C11D1A"/>
    <w:rsid w:val="00C652E6"/>
    <w:rsid w:val="00D37D41"/>
    <w:rsid w:val="00D37E92"/>
    <w:rsid w:val="00D51180"/>
    <w:rsid w:val="00D5571F"/>
    <w:rsid w:val="00EF58DB"/>
    <w:rsid w:val="00F11394"/>
    <w:rsid w:val="00F27D0B"/>
    <w:rsid w:val="00F505FC"/>
    <w:rsid w:val="00F9419F"/>
    <w:rsid w:val="00F9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16</cp:revision>
  <cp:lastPrinted>2019-02-18T08:30:00Z</cp:lastPrinted>
  <dcterms:created xsi:type="dcterms:W3CDTF">2019-02-18T08:25:00Z</dcterms:created>
  <dcterms:modified xsi:type="dcterms:W3CDTF">2020-04-07T12:23:00Z</dcterms:modified>
</cp:coreProperties>
</file>